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8820" w:type="dxa"/>
        <w:tblLayout w:type="fixed"/>
        <w:tblLook w:val="0600" w:firstRow="0" w:lastRow="0" w:firstColumn="0" w:lastColumn="0" w:noHBand="1" w:noVBand="1"/>
        <w:tblCaption w:val="Procedure title"/>
      </w:tblPr>
      <w:tblGrid>
        <w:gridCol w:w="8820"/>
      </w:tblGrid>
      <w:tr w:rsidR="00616159">
        <w:trPr>
          <w:trHeight w:val="320"/>
        </w:trPr>
        <w:tc>
          <w:tcPr>
            <w:tcW w:w="882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3778F4"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hidden="0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937895" cy="239395"/>
                  <wp:effectExtent l="0" t="0" r="0" b="8255"/>
                  <wp:wrapSquare wrapText="bothSides" distT="0" distB="0" distL="114300" distR="114300"/>
                  <wp:docPr id="1" name="image01.jpg" title="SO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239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238A3">
              <w:rPr>
                <w:sz w:val="32"/>
                <w:szCs w:val="32"/>
              </w:rPr>
              <w:t xml:space="preserve">      </w:t>
            </w:r>
            <w:r w:rsidR="007757AD" w:rsidRPr="007757AD">
              <w:rPr>
                <w:sz w:val="32"/>
                <w:szCs w:val="32"/>
              </w:rPr>
              <w:t>Stripping Vinyl Asbestos Floor Tiles</w:t>
            </w:r>
          </w:p>
        </w:tc>
      </w:tr>
    </w:tbl>
    <w:p w:rsidR="00616159" w:rsidRDefault="00616159">
      <w:pPr>
        <w:tabs>
          <w:tab w:val="left" w:pos="-54"/>
        </w:tabs>
      </w:pP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Office:</w:t>
      </w:r>
      <w:r w:rsidR="007757AD">
        <w:rPr>
          <w:b/>
          <w:sz w:val="22"/>
          <w:szCs w:val="22"/>
        </w:rPr>
        <w:t xml:space="preserve"> EHS</w:t>
      </w: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Procedure Contact:</w:t>
      </w:r>
      <w:r w:rsidR="007757AD">
        <w:rPr>
          <w:b/>
          <w:sz w:val="22"/>
          <w:szCs w:val="22"/>
        </w:rPr>
        <w:t xml:space="preserve"> </w:t>
      </w:r>
      <w:r w:rsidR="007757AD">
        <w:rPr>
          <w:b/>
          <w:sz w:val="22"/>
          <w:szCs w:val="22"/>
        </w:rPr>
        <w:t>Environmental Health and Safety Manager</w:t>
      </w:r>
    </w:p>
    <w:p w:rsidR="007757AD" w:rsidRDefault="003778F4" w:rsidP="007757AD">
      <w:pPr>
        <w:tabs>
          <w:tab w:val="left" w:pos="-54"/>
        </w:tabs>
        <w:ind w:left="35"/>
      </w:pPr>
      <w:r>
        <w:rPr>
          <w:b/>
          <w:sz w:val="22"/>
          <w:szCs w:val="22"/>
        </w:rPr>
        <w:t>Related Policy or Policies:</w:t>
      </w:r>
      <w:r w:rsidR="007757AD">
        <w:rPr>
          <w:b/>
          <w:sz w:val="22"/>
          <w:szCs w:val="22"/>
        </w:rPr>
        <w:t xml:space="preserve"> </w:t>
      </w:r>
      <w:r w:rsidR="007757AD">
        <w:rPr>
          <w:b/>
          <w:sz w:val="22"/>
          <w:szCs w:val="22"/>
        </w:rPr>
        <w:t>Environmental Health and Safety FAD.085</w:t>
      </w:r>
    </w:p>
    <w:p w:rsidR="00616159" w:rsidRDefault="00616159">
      <w:pPr>
        <w:tabs>
          <w:tab w:val="left" w:pos="-54"/>
        </w:tabs>
        <w:ind w:left="35"/>
      </w:pPr>
    </w:p>
    <w:p w:rsidR="00616159" w:rsidRDefault="003778F4" w:rsidP="00B15D6C">
      <w:pPr>
        <w:pStyle w:val="Heading1"/>
      </w:pPr>
      <w:r>
        <w:t>Revision History</w:t>
      </w:r>
    </w:p>
    <w:tbl>
      <w:tblPr>
        <w:tblStyle w:val="a0"/>
        <w:tblW w:w="10548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20" w:firstRow="1" w:lastRow="0" w:firstColumn="0" w:lastColumn="0" w:noHBand="0" w:noVBand="0"/>
        <w:tblCaption w:val="Revision history"/>
      </w:tblPr>
      <w:tblGrid>
        <w:gridCol w:w="1728"/>
        <w:gridCol w:w="7020"/>
        <w:gridCol w:w="1800"/>
      </w:tblGrid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Revision Number: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Change: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Date:</w:t>
            </w:r>
          </w:p>
        </w:tc>
      </w:tr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7757AD">
            <w:r w:rsidRPr="007757AD">
              <w:t>Initial release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7757AD" w:rsidP="007757AD">
            <w:r>
              <w:t>07/26/2016</w:t>
            </w:r>
          </w:p>
        </w:tc>
      </w:tr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</w:tr>
    </w:tbl>
    <w:p w:rsidR="00616159" w:rsidRDefault="003778F4" w:rsidP="00B15D6C">
      <w:pPr>
        <w:pStyle w:val="Heading2"/>
      </w:pPr>
      <w:r>
        <w:t>A. Purpose</w:t>
      </w:r>
    </w:p>
    <w:tbl>
      <w:tblPr>
        <w:tblStyle w:val="a1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purpose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7757AD">
            <w:pPr>
              <w:widowControl/>
            </w:pPr>
            <w:r>
              <w:rPr>
                <w:sz w:val="22"/>
                <w:szCs w:val="22"/>
              </w:rPr>
              <w:t>To strip and apply finish over floor tiles that may contain asbestos.</w:t>
            </w:r>
          </w:p>
        </w:tc>
      </w:tr>
    </w:tbl>
    <w:p w:rsidR="00616159" w:rsidRDefault="003778F4" w:rsidP="00B15D6C">
      <w:pPr>
        <w:pStyle w:val="Heading2"/>
      </w:pPr>
      <w:r>
        <w:t>B. Definitions</w:t>
      </w:r>
    </w:p>
    <w:tbl>
      <w:tblPr>
        <w:tblStyle w:val="a2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definitions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15459F">
            <w:pPr>
              <w:widowControl/>
            </w:pPr>
            <w:r>
              <w:rPr>
                <w:sz w:val="22"/>
                <w:szCs w:val="22"/>
              </w:rPr>
              <w:t>Vinyl asbestos floor tiles are tiles that are tested or suspected to contain asbestos fibers.</w:t>
            </w:r>
            <w:bookmarkStart w:id="0" w:name="_GoBack"/>
            <w:bookmarkEnd w:id="0"/>
          </w:p>
        </w:tc>
      </w:tr>
    </w:tbl>
    <w:p w:rsidR="00616159" w:rsidRDefault="003778F4" w:rsidP="00B15D6C">
      <w:pPr>
        <w:pStyle w:val="Heading2"/>
      </w:pPr>
      <w:r>
        <w:t>C. Procedures</w:t>
      </w:r>
    </w:p>
    <w:tbl>
      <w:tblPr>
        <w:tblStyle w:val="a3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description(s)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757AD" w:rsidRPr="007757AD" w:rsidRDefault="007757AD" w:rsidP="007757AD">
            <w:pPr>
              <w:widowControl/>
              <w:rPr>
                <w:sz w:val="22"/>
                <w:szCs w:val="22"/>
              </w:rPr>
            </w:pPr>
            <w:r w:rsidRPr="007757AD">
              <w:rPr>
                <w:sz w:val="22"/>
                <w:szCs w:val="22"/>
              </w:rPr>
              <w:t>Before you begin, make sure you thoroughly understand how to operate the machines. Know which pads are for which types of floor-care maintenance operations.</w:t>
            </w:r>
          </w:p>
          <w:p w:rsidR="007757AD" w:rsidRPr="007757AD" w:rsidRDefault="007757AD" w:rsidP="007757AD">
            <w:pPr>
              <w:pStyle w:val="ListParagraph"/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7AD">
              <w:rPr>
                <w:sz w:val="22"/>
                <w:szCs w:val="22"/>
              </w:rPr>
              <w:t xml:space="preserve">First, apply a compatible floor finish remover or stripper with a mop. Allow enough time for the stripper to liquefy the finish. (Make sure you know how </w:t>
            </w:r>
            <w:proofErr w:type="gramStart"/>
            <w:r w:rsidRPr="007757AD">
              <w:rPr>
                <w:sz w:val="22"/>
                <w:szCs w:val="22"/>
              </w:rPr>
              <w:t>to safely handle</w:t>
            </w:r>
            <w:proofErr w:type="gramEnd"/>
            <w:r w:rsidRPr="007757AD">
              <w:rPr>
                <w:sz w:val="22"/>
                <w:szCs w:val="22"/>
              </w:rPr>
              <w:t xml:space="preserve"> the different chemical products used in this activity. If you have any questions or problems, consult with your floor finish products manufacturer for advice.)</w:t>
            </w:r>
          </w:p>
          <w:p w:rsidR="007757AD" w:rsidRPr="0015459F" w:rsidRDefault="007757AD" w:rsidP="0015459F">
            <w:pPr>
              <w:pStyle w:val="ListParagraph"/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5459F">
              <w:rPr>
                <w:sz w:val="22"/>
                <w:szCs w:val="22"/>
              </w:rPr>
              <w:t xml:space="preserve">Always strip the floor wet. Scrub the floor using the least abrasive pad or brush possible. </w:t>
            </w:r>
            <w:proofErr w:type="gramStart"/>
            <w:r w:rsidRPr="0015459F">
              <w:rPr>
                <w:sz w:val="22"/>
                <w:szCs w:val="22"/>
              </w:rPr>
              <w:t>Generally</w:t>
            </w:r>
            <w:proofErr w:type="gramEnd"/>
            <w:r w:rsidRPr="0015459F">
              <w:rPr>
                <w:sz w:val="22"/>
                <w:szCs w:val="22"/>
              </w:rPr>
              <w:t xml:space="preserve"> the black pads are the most abrasive, the white pad the least abrasive. Run the machine at a low rate of speed.</w:t>
            </w:r>
          </w:p>
          <w:p w:rsidR="007757AD" w:rsidRPr="0015459F" w:rsidRDefault="007757AD" w:rsidP="0015459F">
            <w:pPr>
              <w:pStyle w:val="ListParagraph"/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5459F">
              <w:rPr>
                <w:sz w:val="22"/>
                <w:szCs w:val="22"/>
              </w:rPr>
              <w:t>Use a wet vacuum to thoroughly clean the floor and remove the old wax and finish.</w:t>
            </w:r>
          </w:p>
          <w:p w:rsidR="007757AD" w:rsidRPr="0015459F" w:rsidRDefault="007757AD" w:rsidP="0015459F">
            <w:pPr>
              <w:pStyle w:val="ListParagraph"/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5459F">
              <w:rPr>
                <w:sz w:val="22"/>
                <w:szCs w:val="22"/>
              </w:rPr>
              <w:t xml:space="preserve">If necessary, repeat this operation until all the existing finish </w:t>
            </w:r>
            <w:proofErr w:type="gramStart"/>
            <w:r w:rsidRPr="0015459F">
              <w:rPr>
                <w:sz w:val="22"/>
                <w:szCs w:val="22"/>
              </w:rPr>
              <w:t>is removed</w:t>
            </w:r>
            <w:proofErr w:type="gramEnd"/>
            <w:r w:rsidRPr="0015459F">
              <w:rPr>
                <w:sz w:val="22"/>
                <w:szCs w:val="22"/>
              </w:rPr>
              <w:t>.</w:t>
            </w:r>
          </w:p>
          <w:p w:rsidR="007757AD" w:rsidRPr="0015459F" w:rsidRDefault="007757AD" w:rsidP="0015459F">
            <w:pPr>
              <w:pStyle w:val="ListParagraph"/>
              <w:widowControl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15459F">
              <w:rPr>
                <w:b/>
                <w:sz w:val="22"/>
                <w:szCs w:val="22"/>
              </w:rPr>
              <w:t xml:space="preserve">Thoroughly rinse the floor after all existing finish </w:t>
            </w:r>
            <w:proofErr w:type="gramStart"/>
            <w:r w:rsidRPr="0015459F">
              <w:rPr>
                <w:b/>
                <w:sz w:val="22"/>
                <w:szCs w:val="22"/>
              </w:rPr>
              <w:t>is removed</w:t>
            </w:r>
            <w:proofErr w:type="gramEnd"/>
            <w:r w:rsidRPr="0015459F">
              <w:rPr>
                <w:b/>
                <w:sz w:val="22"/>
                <w:szCs w:val="22"/>
              </w:rPr>
              <w:t>.</w:t>
            </w:r>
          </w:p>
          <w:p w:rsidR="007757AD" w:rsidRPr="007757AD" w:rsidRDefault="007757AD" w:rsidP="007757AD">
            <w:pPr>
              <w:widowControl/>
              <w:rPr>
                <w:sz w:val="22"/>
                <w:szCs w:val="22"/>
              </w:rPr>
            </w:pPr>
          </w:p>
          <w:p w:rsidR="007757AD" w:rsidRDefault="007757AD" w:rsidP="007757AD">
            <w:pPr>
              <w:widowControl/>
              <w:rPr>
                <w:b/>
              </w:rPr>
            </w:pPr>
            <w:r w:rsidRPr="007757AD">
              <w:rPr>
                <w:b/>
              </w:rPr>
              <w:t>Finishing Your Asbestos Floor Tile</w:t>
            </w:r>
          </w:p>
          <w:p w:rsidR="007757AD" w:rsidRPr="007757AD" w:rsidRDefault="007757AD" w:rsidP="007757AD">
            <w:pPr>
              <w:widowControl/>
              <w:rPr>
                <w:b/>
              </w:rPr>
            </w:pPr>
          </w:p>
          <w:p w:rsidR="007757AD" w:rsidRPr="007757AD" w:rsidRDefault="007757AD" w:rsidP="007757AD">
            <w:pPr>
              <w:widowControl/>
              <w:rPr>
                <w:b/>
                <w:sz w:val="22"/>
                <w:szCs w:val="22"/>
              </w:rPr>
            </w:pPr>
            <w:r w:rsidRPr="007757AD">
              <w:rPr>
                <w:b/>
                <w:sz w:val="22"/>
                <w:szCs w:val="22"/>
              </w:rPr>
              <w:t>Applying a Sealer</w:t>
            </w:r>
          </w:p>
          <w:p w:rsidR="007757AD" w:rsidRPr="007757AD" w:rsidRDefault="007757AD" w:rsidP="007757AD">
            <w:pPr>
              <w:widowControl/>
              <w:rPr>
                <w:sz w:val="22"/>
                <w:szCs w:val="22"/>
              </w:rPr>
            </w:pPr>
            <w:r w:rsidRPr="007757AD">
              <w:rPr>
                <w:sz w:val="22"/>
                <w:szCs w:val="22"/>
              </w:rPr>
              <w:t xml:space="preserve">If you can, apply two or three layers of wax to the tiles. This helps to keep contact with the floor tiles to a minimum during </w:t>
            </w:r>
            <w:proofErr w:type="gramStart"/>
            <w:r w:rsidRPr="007757AD">
              <w:rPr>
                <w:sz w:val="22"/>
                <w:szCs w:val="22"/>
              </w:rPr>
              <w:t>future floor maintenance activities</w:t>
            </w:r>
            <w:proofErr w:type="gramEnd"/>
            <w:r w:rsidRPr="007757AD">
              <w:rPr>
                <w:sz w:val="22"/>
                <w:szCs w:val="22"/>
              </w:rPr>
              <w:t>.</w:t>
            </w:r>
          </w:p>
          <w:p w:rsidR="007757AD" w:rsidRPr="007757AD" w:rsidRDefault="007757AD" w:rsidP="007757AD">
            <w:pPr>
              <w:widowControl/>
              <w:rPr>
                <w:b/>
                <w:sz w:val="22"/>
                <w:szCs w:val="22"/>
              </w:rPr>
            </w:pPr>
            <w:r w:rsidRPr="007757AD">
              <w:rPr>
                <w:b/>
                <w:sz w:val="22"/>
                <w:szCs w:val="22"/>
              </w:rPr>
              <w:t>Applying the Finisher</w:t>
            </w:r>
          </w:p>
          <w:p w:rsidR="007757AD" w:rsidRPr="007757AD" w:rsidRDefault="007757AD" w:rsidP="007757AD">
            <w:pPr>
              <w:widowControl/>
              <w:rPr>
                <w:sz w:val="22"/>
                <w:szCs w:val="22"/>
              </w:rPr>
            </w:pPr>
            <w:r w:rsidRPr="007757AD">
              <w:rPr>
                <w:sz w:val="22"/>
                <w:szCs w:val="22"/>
              </w:rPr>
              <w:t>Again, apply up to but no more than 3 coats of a good finisher. Allow each coat enough time to cure and dry before applying the next coat.</w:t>
            </w:r>
          </w:p>
          <w:p w:rsidR="007757AD" w:rsidRPr="007757AD" w:rsidRDefault="007757AD" w:rsidP="007757AD">
            <w:pPr>
              <w:widowControl/>
              <w:rPr>
                <w:b/>
                <w:sz w:val="22"/>
                <w:szCs w:val="22"/>
              </w:rPr>
            </w:pPr>
            <w:r w:rsidRPr="007757AD">
              <w:rPr>
                <w:b/>
                <w:sz w:val="22"/>
                <w:szCs w:val="22"/>
              </w:rPr>
              <w:t>Dry Buffing the Floor</w:t>
            </w:r>
          </w:p>
          <w:p w:rsidR="007757AD" w:rsidRDefault="007757AD" w:rsidP="007757AD">
            <w:pPr>
              <w:widowControl/>
              <w:rPr>
                <w:sz w:val="22"/>
                <w:szCs w:val="22"/>
              </w:rPr>
            </w:pPr>
            <w:r w:rsidRPr="007757AD">
              <w:rPr>
                <w:sz w:val="22"/>
                <w:szCs w:val="22"/>
              </w:rPr>
              <w:t>Make sure your floors are well sealed and /or finished before you begin. Run the machine used to buff the floor at a lowest rate of speed possible.</w:t>
            </w:r>
          </w:p>
          <w:p w:rsidR="007757AD" w:rsidRPr="007757AD" w:rsidRDefault="007757AD" w:rsidP="007757AD">
            <w:pPr>
              <w:widowControl/>
              <w:rPr>
                <w:sz w:val="22"/>
                <w:szCs w:val="22"/>
              </w:rPr>
            </w:pPr>
          </w:p>
          <w:p w:rsidR="007757AD" w:rsidRPr="007757AD" w:rsidRDefault="007757AD" w:rsidP="007757AD">
            <w:pPr>
              <w:widowControl/>
              <w:rPr>
                <w:b/>
              </w:rPr>
            </w:pPr>
            <w:r w:rsidRPr="007757AD">
              <w:rPr>
                <w:b/>
              </w:rPr>
              <w:t>Maintaining Your Floor Tiles</w:t>
            </w:r>
          </w:p>
          <w:p w:rsidR="007757AD" w:rsidRPr="007757AD" w:rsidRDefault="007757AD" w:rsidP="007757AD">
            <w:pPr>
              <w:widowControl/>
              <w:rPr>
                <w:sz w:val="22"/>
                <w:szCs w:val="22"/>
              </w:rPr>
            </w:pPr>
          </w:p>
          <w:p w:rsidR="007757AD" w:rsidRPr="007757AD" w:rsidRDefault="007757AD" w:rsidP="007757AD">
            <w:pPr>
              <w:widowControl/>
              <w:rPr>
                <w:b/>
                <w:sz w:val="22"/>
                <w:szCs w:val="22"/>
              </w:rPr>
            </w:pPr>
            <w:r w:rsidRPr="007757AD">
              <w:rPr>
                <w:b/>
                <w:sz w:val="22"/>
                <w:szCs w:val="22"/>
              </w:rPr>
              <w:t>Routine Cleaning</w:t>
            </w:r>
          </w:p>
          <w:p w:rsidR="007757AD" w:rsidRDefault="007757AD" w:rsidP="007757AD">
            <w:pPr>
              <w:widowControl/>
              <w:rPr>
                <w:sz w:val="22"/>
                <w:szCs w:val="22"/>
              </w:rPr>
            </w:pPr>
            <w:r w:rsidRPr="007757AD">
              <w:rPr>
                <w:sz w:val="22"/>
                <w:szCs w:val="22"/>
              </w:rPr>
              <w:lastRenderedPageBreak/>
              <w:t xml:space="preserve">Use a wet mop for routine cleaning whenever possible. If you do dry mop, </w:t>
            </w:r>
            <w:proofErr w:type="gramStart"/>
            <w:r w:rsidRPr="007757AD">
              <w:rPr>
                <w:sz w:val="22"/>
                <w:szCs w:val="22"/>
              </w:rPr>
              <w:t>don't</w:t>
            </w:r>
            <w:proofErr w:type="gramEnd"/>
            <w:r w:rsidRPr="007757AD">
              <w:rPr>
                <w:sz w:val="22"/>
                <w:szCs w:val="22"/>
              </w:rPr>
              <w:t xml:space="preserve"> use a petroleum-based mop- it eats away at the wax.</w:t>
            </w:r>
          </w:p>
          <w:p w:rsidR="007757AD" w:rsidRDefault="007757AD" w:rsidP="007757AD">
            <w:pPr>
              <w:widowControl/>
              <w:rPr>
                <w:sz w:val="22"/>
                <w:szCs w:val="22"/>
              </w:rPr>
            </w:pPr>
          </w:p>
          <w:p w:rsidR="007757AD" w:rsidRPr="007757AD" w:rsidRDefault="007757AD" w:rsidP="007757AD">
            <w:pPr>
              <w:widowControl/>
              <w:rPr>
                <w:sz w:val="22"/>
                <w:szCs w:val="22"/>
              </w:rPr>
            </w:pPr>
          </w:p>
          <w:p w:rsidR="007757AD" w:rsidRPr="007757AD" w:rsidRDefault="007757AD" w:rsidP="007757AD">
            <w:pPr>
              <w:widowControl/>
              <w:rPr>
                <w:b/>
                <w:sz w:val="22"/>
                <w:szCs w:val="22"/>
              </w:rPr>
            </w:pPr>
            <w:r w:rsidRPr="007757AD">
              <w:rPr>
                <w:b/>
                <w:sz w:val="22"/>
                <w:szCs w:val="22"/>
              </w:rPr>
              <w:t>Spray Buffing</w:t>
            </w:r>
          </w:p>
          <w:p w:rsidR="007757AD" w:rsidRPr="007757AD" w:rsidRDefault="007757AD" w:rsidP="007757AD">
            <w:pPr>
              <w:widowControl/>
              <w:rPr>
                <w:sz w:val="22"/>
                <w:szCs w:val="22"/>
              </w:rPr>
            </w:pPr>
            <w:r w:rsidRPr="007757AD">
              <w:rPr>
                <w:sz w:val="22"/>
                <w:szCs w:val="22"/>
              </w:rPr>
              <w:t>Whenever you spray buff with a polishing or rejuvenator liquid, use the least abrasive pad possible. Run the floor machine at a lowest rate of speed possible to get the job done.</w:t>
            </w:r>
          </w:p>
          <w:p w:rsidR="007757AD" w:rsidRPr="007757AD" w:rsidRDefault="007757AD" w:rsidP="007757AD">
            <w:pPr>
              <w:widowControl/>
              <w:rPr>
                <w:sz w:val="22"/>
                <w:szCs w:val="22"/>
              </w:rPr>
            </w:pPr>
          </w:p>
          <w:p w:rsidR="007757AD" w:rsidRPr="007757AD" w:rsidRDefault="007757AD" w:rsidP="007757AD">
            <w:pPr>
              <w:widowControl/>
              <w:rPr>
                <w:b/>
                <w:sz w:val="22"/>
                <w:szCs w:val="22"/>
              </w:rPr>
            </w:pPr>
            <w:r w:rsidRPr="007757AD">
              <w:rPr>
                <w:b/>
                <w:sz w:val="22"/>
                <w:szCs w:val="22"/>
              </w:rPr>
              <w:t>Wet Scrubbing</w:t>
            </w:r>
          </w:p>
          <w:p w:rsidR="007757AD" w:rsidRPr="007757AD" w:rsidRDefault="007757AD" w:rsidP="007757AD">
            <w:pPr>
              <w:widowControl/>
              <w:rPr>
                <w:sz w:val="22"/>
                <w:szCs w:val="22"/>
              </w:rPr>
            </w:pPr>
            <w:r w:rsidRPr="007757AD">
              <w:rPr>
                <w:sz w:val="22"/>
                <w:szCs w:val="22"/>
              </w:rPr>
              <w:t>Whenever you wet scrub the floor with a neutral cleaner or water, use the least abrasive pad possible. Run the floor machine at a lowest rate of speed possible to get the job done. Use a wet vacuum, to pick up the resulting liquid. After the floor is dry, re-coat it with a compatible finish.</w:t>
            </w:r>
          </w:p>
          <w:p w:rsidR="00616159" w:rsidRDefault="00616159" w:rsidP="007757AD">
            <w:pPr>
              <w:ind w:left="720"/>
            </w:pPr>
          </w:p>
        </w:tc>
      </w:tr>
      <w:tr w:rsidR="00616159">
        <w:trPr>
          <w:trHeight w:val="320"/>
        </w:trPr>
        <w:tc>
          <w:tcPr>
            <w:tcW w:w="10584" w:type="dxa"/>
            <w:shd w:val="clear" w:color="auto" w:fill="D9D9D9"/>
            <w:tcMar>
              <w:left w:w="115" w:type="dxa"/>
              <w:right w:w="115" w:type="dxa"/>
            </w:tcMar>
          </w:tcPr>
          <w:p w:rsidR="00616159" w:rsidRDefault="003778F4">
            <w:r>
              <w:rPr>
                <w:sz w:val="22"/>
                <w:szCs w:val="22"/>
              </w:rPr>
              <w:lastRenderedPageBreak/>
              <w:t xml:space="preserve">This procedure </w:t>
            </w:r>
            <w:proofErr w:type="gramStart"/>
            <w:r>
              <w:rPr>
                <w:sz w:val="22"/>
                <w:szCs w:val="22"/>
              </w:rPr>
              <w:t>may be revised</w:t>
            </w:r>
            <w:proofErr w:type="gramEnd"/>
            <w:r>
              <w:rPr>
                <w:sz w:val="22"/>
                <w:szCs w:val="22"/>
              </w:rPr>
              <w:t xml:space="preserve"> at any time without notice. All revisions supersede prior procedures and are effective immediately upon approval.</w:t>
            </w:r>
          </w:p>
        </w:tc>
      </w:tr>
    </w:tbl>
    <w:p w:rsidR="00616159" w:rsidRDefault="003778F4" w:rsidP="00B15D6C">
      <w:pPr>
        <w:pStyle w:val="Heading2"/>
      </w:pPr>
      <w:r>
        <w:t>D. Appendix</w:t>
      </w:r>
    </w:p>
    <w:tbl>
      <w:tblPr>
        <w:tblStyle w:val="a4"/>
        <w:tblW w:w="10480" w:type="dxa"/>
        <w:tblInd w:w="-115" w:type="dxa"/>
        <w:tblLayout w:type="fixed"/>
        <w:tblLook w:val="0600" w:firstRow="0" w:lastRow="0" w:firstColumn="0" w:lastColumn="0" w:noHBand="1" w:noVBand="1"/>
        <w:tblCaption w:val="Procedure appendix"/>
      </w:tblPr>
      <w:tblGrid>
        <w:gridCol w:w="10480"/>
      </w:tblGrid>
      <w:tr w:rsidR="00616159">
        <w:trPr>
          <w:trHeight w:val="320"/>
        </w:trPr>
        <w:tc>
          <w:tcPr>
            <w:tcW w:w="1048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7757AD" w:rsidRPr="007757AD" w:rsidRDefault="007757AD" w:rsidP="007757AD">
            <w:pPr>
              <w:widowControl/>
              <w:rPr>
                <w:sz w:val="22"/>
                <w:szCs w:val="22"/>
              </w:rPr>
            </w:pPr>
            <w:r w:rsidRPr="007757AD">
              <w:rPr>
                <w:sz w:val="22"/>
                <w:szCs w:val="22"/>
              </w:rPr>
              <w:t>The Four Main Points to Remember</w:t>
            </w:r>
          </w:p>
          <w:p w:rsidR="007757AD" w:rsidRPr="007757AD" w:rsidRDefault="007757AD" w:rsidP="007757AD">
            <w:pPr>
              <w:widowControl/>
              <w:rPr>
                <w:sz w:val="22"/>
                <w:szCs w:val="22"/>
              </w:rPr>
            </w:pPr>
            <w:r w:rsidRPr="007757AD">
              <w:rPr>
                <w:sz w:val="22"/>
                <w:szCs w:val="22"/>
              </w:rPr>
              <w:t>•</w:t>
            </w:r>
            <w:r w:rsidRPr="007757AD">
              <w:rPr>
                <w:sz w:val="22"/>
                <w:szCs w:val="22"/>
              </w:rPr>
              <w:tab/>
              <w:t>Use the least abrasive pads you can.</w:t>
            </w:r>
          </w:p>
          <w:p w:rsidR="007757AD" w:rsidRPr="007757AD" w:rsidRDefault="007757AD" w:rsidP="007757AD">
            <w:pPr>
              <w:widowControl/>
              <w:rPr>
                <w:sz w:val="22"/>
                <w:szCs w:val="22"/>
              </w:rPr>
            </w:pPr>
            <w:r w:rsidRPr="007757AD">
              <w:rPr>
                <w:sz w:val="22"/>
                <w:szCs w:val="22"/>
              </w:rPr>
              <w:t>•</w:t>
            </w:r>
            <w:r w:rsidRPr="007757AD">
              <w:rPr>
                <w:sz w:val="22"/>
                <w:szCs w:val="22"/>
              </w:rPr>
              <w:tab/>
              <w:t>Operate the floor machine at the lowest rate of speed as possible.</w:t>
            </w:r>
          </w:p>
          <w:p w:rsidR="007757AD" w:rsidRPr="007757AD" w:rsidRDefault="007757AD" w:rsidP="007757AD">
            <w:pPr>
              <w:widowControl/>
              <w:rPr>
                <w:sz w:val="22"/>
                <w:szCs w:val="22"/>
              </w:rPr>
            </w:pPr>
            <w:r w:rsidRPr="007757AD">
              <w:rPr>
                <w:sz w:val="22"/>
                <w:szCs w:val="22"/>
              </w:rPr>
              <w:t>•</w:t>
            </w:r>
            <w:r w:rsidRPr="007757AD">
              <w:rPr>
                <w:sz w:val="22"/>
                <w:szCs w:val="22"/>
              </w:rPr>
              <w:tab/>
              <w:t>Use a wet vacuum to pick up liquids resulting from floor maintenance activities.</w:t>
            </w:r>
          </w:p>
          <w:p w:rsidR="00616159" w:rsidRDefault="007757AD" w:rsidP="007757AD">
            <w:pPr>
              <w:widowControl/>
            </w:pPr>
            <w:r w:rsidRPr="007757AD">
              <w:rPr>
                <w:sz w:val="22"/>
                <w:szCs w:val="22"/>
              </w:rPr>
              <w:t>•</w:t>
            </w:r>
            <w:r w:rsidRPr="007757AD">
              <w:rPr>
                <w:sz w:val="22"/>
                <w:szCs w:val="22"/>
              </w:rPr>
              <w:tab/>
              <w:t>Be sure to follow the manufacturer's recommendations when using any floor cleaning and finishing products.</w:t>
            </w:r>
          </w:p>
        </w:tc>
      </w:tr>
    </w:tbl>
    <w:p w:rsidR="00616159" w:rsidRDefault="00616159"/>
    <w:sectPr w:rsidR="00616159">
      <w:footerReference w:type="default" r:id="rId8"/>
      <w:pgSz w:w="12240" w:h="15840"/>
      <w:pgMar w:top="720" w:right="990" w:bottom="810" w:left="77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5F" w:rsidRDefault="00E4305F">
      <w:r>
        <w:separator/>
      </w:r>
    </w:p>
  </w:endnote>
  <w:endnote w:type="continuationSeparator" w:id="0">
    <w:p w:rsidR="00E4305F" w:rsidRDefault="00E4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59" w:rsidRDefault="00616159">
    <w:pPr>
      <w:tabs>
        <w:tab w:val="right" w:pos="10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5F" w:rsidRDefault="00E4305F">
      <w:r>
        <w:separator/>
      </w:r>
    </w:p>
  </w:footnote>
  <w:footnote w:type="continuationSeparator" w:id="0">
    <w:p w:rsidR="00E4305F" w:rsidRDefault="00E4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4053"/>
    <w:multiLevelType w:val="hybridMultilevel"/>
    <w:tmpl w:val="F9862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59"/>
    <w:rsid w:val="0015459F"/>
    <w:rsid w:val="003778F4"/>
    <w:rsid w:val="00616159"/>
    <w:rsid w:val="007238A3"/>
    <w:rsid w:val="007757AD"/>
    <w:rsid w:val="00AB77A1"/>
    <w:rsid w:val="00AD1C08"/>
    <w:rsid w:val="00B15D6C"/>
    <w:rsid w:val="00D3149D"/>
    <w:rsid w:val="00E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2DD8D"/>
  <w15:docId w15:val="{0EA1810E-4CB4-46A2-A4FC-FEEE2A0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B15D6C"/>
    <w:pPr>
      <w:keepNext/>
      <w:keepLines/>
      <w:spacing w:before="480" w:after="120"/>
      <w:outlineLvl w:val="0"/>
    </w:pPr>
    <w:rPr>
      <w:b/>
      <w:szCs w:val="48"/>
    </w:rPr>
  </w:style>
  <w:style w:type="paragraph" w:styleId="Heading2">
    <w:name w:val="heading 2"/>
    <w:basedOn w:val="Normal"/>
    <w:next w:val="Normal"/>
    <w:rsid w:val="00B15D6C"/>
    <w:pPr>
      <w:keepNext/>
      <w:keepLines/>
      <w:spacing w:before="36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7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 DSS</dc:creator>
  <cp:lastModifiedBy>Russell Deen</cp:lastModifiedBy>
  <cp:revision>3</cp:revision>
  <dcterms:created xsi:type="dcterms:W3CDTF">2020-01-27T21:36:00Z</dcterms:created>
  <dcterms:modified xsi:type="dcterms:W3CDTF">2020-01-27T21:47:00Z</dcterms:modified>
</cp:coreProperties>
</file>